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E56E3" w:rsidRPr="000E56E3" w:rsidRDefault="000E56E3" w:rsidP="000E56E3">
      <w:pPr>
        <w:jc w:val="center"/>
        <w:rPr>
          <w:rFonts w:ascii="Arial" w:hAnsi="Arial" w:cs="Arial"/>
          <w:b/>
          <w:bCs/>
        </w:rPr>
      </w:pPr>
      <w:r w:rsidRPr="000E56E3">
        <w:rPr>
          <w:rFonts w:ascii="Arial" w:hAnsi="Arial" w:cs="Arial"/>
          <w:b/>
          <w:bCs/>
        </w:rPr>
        <w:t>FOMENTA DIF BENITO JUÁREZ CULTURA DEL BUEN TRATO EN LAS COLONIAS</w:t>
      </w:r>
    </w:p>
    <w:p w:rsidR="000E56E3" w:rsidRPr="000E56E3" w:rsidRDefault="000E56E3" w:rsidP="000E56E3">
      <w:pPr>
        <w:jc w:val="both"/>
        <w:rPr>
          <w:rFonts w:ascii="Arial" w:hAnsi="Arial" w:cs="Arial"/>
        </w:rPr>
      </w:pPr>
    </w:p>
    <w:p w:rsidR="000E56E3" w:rsidRDefault="000E56E3" w:rsidP="000E56E3">
      <w:pPr>
        <w:jc w:val="both"/>
        <w:rPr>
          <w:rFonts w:ascii="Arial" w:hAnsi="Arial" w:cs="Arial"/>
        </w:rPr>
      </w:pPr>
      <w:r w:rsidRPr="000E56E3">
        <w:rPr>
          <w:rFonts w:ascii="Arial" w:hAnsi="Arial" w:cs="Arial"/>
        </w:rPr>
        <w:t>* Como parte de la estrategia de los Comités de Paz</w:t>
      </w:r>
    </w:p>
    <w:p w:rsidR="000E56E3" w:rsidRPr="000E56E3" w:rsidRDefault="000E56E3" w:rsidP="000E56E3">
      <w:pPr>
        <w:jc w:val="both"/>
        <w:rPr>
          <w:rFonts w:ascii="Arial" w:hAnsi="Arial" w:cs="Arial"/>
        </w:rPr>
      </w:pPr>
    </w:p>
    <w:p w:rsidR="000E56E3" w:rsidRDefault="000E56E3" w:rsidP="000E56E3">
      <w:pPr>
        <w:jc w:val="both"/>
        <w:rPr>
          <w:rFonts w:ascii="Arial" w:hAnsi="Arial" w:cs="Arial"/>
        </w:rPr>
      </w:pPr>
      <w:r w:rsidRPr="000E56E3">
        <w:rPr>
          <w:rFonts w:ascii="Arial" w:hAnsi="Arial" w:cs="Arial"/>
          <w:b/>
          <w:bCs/>
        </w:rPr>
        <w:t>Cancún, Q. Roo, a 1 de junio de 2026.–</w:t>
      </w:r>
      <w:r w:rsidRPr="000E56E3">
        <w:rPr>
          <w:rFonts w:ascii="Arial" w:hAnsi="Arial" w:cs="Arial"/>
        </w:rPr>
        <w:t xml:space="preserve"> Con el objetivo de promover conductas positivas entre niñas, niños y adolescentes, el Sistema para el Desarrollo Integral de la Familia (DIF) Benito Juárez, a través de la Dirección de la Familia y la Coordinación de Buen Trato en Familia, llevará a cabo este 2 de junio el taller “Buen Trato en Familia en tu Colonia”, en el fraccionamiento Hacienda Real del Caribe, Supermanzana 201.</w:t>
      </w:r>
    </w:p>
    <w:p w:rsidR="000E56E3" w:rsidRPr="000E56E3" w:rsidRDefault="000E56E3" w:rsidP="000E56E3">
      <w:pPr>
        <w:jc w:val="both"/>
        <w:rPr>
          <w:rFonts w:ascii="Arial" w:hAnsi="Arial" w:cs="Arial"/>
        </w:rPr>
      </w:pPr>
    </w:p>
    <w:p w:rsidR="000E56E3" w:rsidRDefault="000E56E3" w:rsidP="000E56E3">
      <w:pPr>
        <w:jc w:val="both"/>
        <w:rPr>
          <w:rFonts w:ascii="Arial" w:hAnsi="Arial" w:cs="Arial"/>
        </w:rPr>
      </w:pPr>
      <w:r w:rsidRPr="000E56E3">
        <w:rPr>
          <w:rFonts w:ascii="Arial" w:hAnsi="Arial" w:cs="Arial"/>
        </w:rPr>
        <w:t>Bajo los lineamientos de la Presidenta Municipal, Ana Paty Peralta, de impulsar acciones que fortalezcan el tejido social, la directora general del DIF Benito Juárez, Marisol Sendo Rodríguez, destacó que este tipo de talleres forman parte de una estrategia preventiva que busca fomentar la cultura del buen trato en las comunidades y sensibilizar a las familias sobre la importancia de construir relaciones basadas en el respeto, la empatía y la comunicación.</w:t>
      </w:r>
    </w:p>
    <w:p w:rsidR="000E56E3" w:rsidRPr="000E56E3" w:rsidRDefault="000E56E3" w:rsidP="000E56E3">
      <w:pPr>
        <w:jc w:val="both"/>
        <w:rPr>
          <w:rFonts w:ascii="Arial" w:hAnsi="Arial" w:cs="Arial"/>
        </w:rPr>
      </w:pPr>
    </w:p>
    <w:p w:rsidR="000E56E3" w:rsidRDefault="000E56E3" w:rsidP="000E56E3">
      <w:pPr>
        <w:jc w:val="both"/>
        <w:rPr>
          <w:rFonts w:ascii="Arial" w:hAnsi="Arial" w:cs="Arial"/>
        </w:rPr>
      </w:pPr>
      <w:r w:rsidRPr="000E56E3">
        <w:rPr>
          <w:rFonts w:ascii="Arial" w:hAnsi="Arial" w:cs="Arial"/>
        </w:rPr>
        <w:t>“Mediante actividades participativas y espacios de reflexión, fortalecemos entornos familiares más sanos y seguros, contribuyendo a la prevención de conductas agresivas y situaciones de violencia familiar”, señaló.</w:t>
      </w:r>
    </w:p>
    <w:p w:rsidR="000E56E3" w:rsidRPr="000E56E3" w:rsidRDefault="000E56E3" w:rsidP="000E56E3">
      <w:pPr>
        <w:jc w:val="both"/>
        <w:rPr>
          <w:rFonts w:ascii="Arial" w:hAnsi="Arial" w:cs="Arial"/>
        </w:rPr>
      </w:pPr>
    </w:p>
    <w:p w:rsidR="000E56E3" w:rsidRDefault="000E56E3" w:rsidP="000E56E3">
      <w:pPr>
        <w:jc w:val="both"/>
        <w:rPr>
          <w:rFonts w:ascii="Arial" w:hAnsi="Arial" w:cs="Arial"/>
        </w:rPr>
      </w:pPr>
      <w:r w:rsidRPr="000E56E3">
        <w:rPr>
          <w:rFonts w:ascii="Arial" w:hAnsi="Arial" w:cs="Arial"/>
        </w:rPr>
        <w:t>Por su parte, el coordinador de Buen Trato en Familia, Luis Enrique Moreno Córdova, precisó que con este taller se busca brindar herramientas que permitan a madres, padres y cuidadores fortalecer los vínculos familiares, promover estilos de vida saludables y mejorar la calidad de las relaciones entre adultos y menores.</w:t>
      </w:r>
    </w:p>
    <w:p w:rsidR="000E56E3" w:rsidRPr="000E56E3" w:rsidRDefault="000E56E3" w:rsidP="000E56E3">
      <w:pPr>
        <w:jc w:val="both"/>
        <w:rPr>
          <w:rFonts w:ascii="Arial" w:hAnsi="Arial" w:cs="Arial"/>
        </w:rPr>
      </w:pPr>
    </w:p>
    <w:p w:rsidR="000E56E3" w:rsidRDefault="000E56E3" w:rsidP="000E56E3">
      <w:pPr>
        <w:jc w:val="both"/>
        <w:rPr>
          <w:rFonts w:ascii="Arial" w:hAnsi="Arial" w:cs="Arial"/>
        </w:rPr>
      </w:pPr>
      <w:r w:rsidRPr="000E56E3">
        <w:rPr>
          <w:rFonts w:ascii="Arial" w:hAnsi="Arial" w:cs="Arial"/>
        </w:rPr>
        <w:t>En este marco, dijo que se impartirá el programa “Habilidades para el Buen Trato en Familia”, con el fin de fortalecer actitudes y competencias parentales que favorecen una crianza respetuosa, acorde con los derechos y necesidades de niñas, niños y adolescentes.</w:t>
      </w:r>
    </w:p>
    <w:p w:rsidR="000E56E3" w:rsidRPr="000E56E3" w:rsidRDefault="000E56E3" w:rsidP="000E56E3">
      <w:pPr>
        <w:jc w:val="both"/>
        <w:rPr>
          <w:rFonts w:ascii="Arial" w:hAnsi="Arial" w:cs="Arial"/>
        </w:rPr>
      </w:pPr>
    </w:p>
    <w:p w:rsidR="000E56E3" w:rsidRDefault="000E56E3" w:rsidP="000E56E3">
      <w:pPr>
        <w:jc w:val="both"/>
        <w:rPr>
          <w:rFonts w:ascii="Arial" w:hAnsi="Arial" w:cs="Arial"/>
        </w:rPr>
      </w:pPr>
      <w:r w:rsidRPr="000E56E3">
        <w:rPr>
          <w:rFonts w:ascii="Arial" w:hAnsi="Arial" w:cs="Arial"/>
        </w:rPr>
        <w:t>Moreno Córdova indicó que, con la participación activa de las familias, se busca consolidar comunidades más unidas, donde prevalezcan la confianza, la colaboración y el respeto mutuo, en concordancia con el lema del programa: “¡Sembrando valores, uniendo familias!”.</w:t>
      </w:r>
    </w:p>
    <w:p w:rsidR="000E56E3" w:rsidRPr="000E56E3" w:rsidRDefault="000E56E3" w:rsidP="000E56E3">
      <w:pPr>
        <w:jc w:val="both"/>
        <w:rPr>
          <w:rFonts w:ascii="Arial" w:hAnsi="Arial" w:cs="Arial"/>
        </w:rPr>
      </w:pPr>
    </w:p>
    <w:p w:rsidR="000E56E3" w:rsidRDefault="000E56E3" w:rsidP="000E56E3">
      <w:pPr>
        <w:jc w:val="both"/>
        <w:rPr>
          <w:rFonts w:ascii="Arial" w:hAnsi="Arial" w:cs="Arial"/>
        </w:rPr>
      </w:pPr>
      <w:r w:rsidRPr="000E56E3">
        <w:rPr>
          <w:rFonts w:ascii="Arial" w:hAnsi="Arial" w:cs="Arial"/>
        </w:rPr>
        <w:t xml:space="preserve">Agregó que durante el taller se abordarán diversos temas orientados a sensibilizar a la ciudadanía y fomentar acciones que fortalezcan la cultura del buen trato, tales como “Convivencia Pacífica”, a través del cual las y los participantes desarrollarán </w:t>
      </w:r>
      <w:r w:rsidRPr="000E56E3">
        <w:rPr>
          <w:rFonts w:ascii="Arial" w:hAnsi="Arial" w:cs="Arial"/>
        </w:rPr>
        <w:lastRenderedPageBreak/>
        <w:t>habilidades como la tolerancia, la negociación, la prosocialidad, el sentido ético, el reconocimiento personal y el fortalecimiento de los vínculos afectivos.</w:t>
      </w:r>
    </w:p>
    <w:p w:rsidR="000E56E3" w:rsidRPr="000E56E3" w:rsidRDefault="000E56E3" w:rsidP="000E56E3">
      <w:pPr>
        <w:jc w:val="both"/>
        <w:rPr>
          <w:rFonts w:ascii="Arial" w:hAnsi="Arial" w:cs="Arial"/>
        </w:rPr>
      </w:pPr>
    </w:p>
    <w:p w:rsidR="000E56E3" w:rsidRDefault="000E56E3" w:rsidP="000E56E3">
      <w:pPr>
        <w:jc w:val="both"/>
        <w:rPr>
          <w:rFonts w:ascii="Arial" w:hAnsi="Arial" w:cs="Arial"/>
        </w:rPr>
      </w:pPr>
      <w:r w:rsidRPr="000E56E3">
        <w:rPr>
          <w:rFonts w:ascii="Arial" w:hAnsi="Arial" w:cs="Arial"/>
        </w:rPr>
        <w:t xml:space="preserve">Asimismo, dijo que madres, padres, niñas, niños y adolescentes participarán en actividades lúdicas como “Ruleta de Emociones”, dinámica diseñada para fortalecer la identificación y expresión de emociones, así como el respeto a las distintas formas de pensar y sentir. </w:t>
      </w:r>
    </w:p>
    <w:p w:rsidR="000E56E3" w:rsidRPr="000E56E3" w:rsidRDefault="000E56E3" w:rsidP="000E56E3">
      <w:pPr>
        <w:jc w:val="both"/>
        <w:rPr>
          <w:rFonts w:ascii="Arial" w:hAnsi="Arial" w:cs="Arial"/>
        </w:rPr>
      </w:pPr>
    </w:p>
    <w:p w:rsidR="000E56E3" w:rsidRDefault="000E56E3" w:rsidP="000E56E3">
      <w:pPr>
        <w:jc w:val="both"/>
        <w:rPr>
          <w:rFonts w:ascii="Arial" w:hAnsi="Arial" w:cs="Arial"/>
        </w:rPr>
      </w:pPr>
      <w:r w:rsidRPr="000E56E3">
        <w:rPr>
          <w:rFonts w:ascii="Arial" w:hAnsi="Arial" w:cs="Arial"/>
        </w:rPr>
        <w:t xml:space="preserve">Mencionó que otra de las actividades será “La Cuerda: Resolviendo Problemas o Conflictos”, una dinámica diseñada para fortalecer el trabajo en equipo, la comunicación efectiva y la construcción conjunta de soluciones ante situaciones de conflicto. </w:t>
      </w:r>
    </w:p>
    <w:p w:rsidR="000E56E3" w:rsidRPr="000E56E3" w:rsidRDefault="000E56E3" w:rsidP="000E56E3">
      <w:pPr>
        <w:jc w:val="both"/>
        <w:rPr>
          <w:rFonts w:ascii="Arial" w:hAnsi="Arial" w:cs="Arial"/>
        </w:rPr>
      </w:pPr>
    </w:p>
    <w:p w:rsidR="000E56E3" w:rsidRDefault="000E56E3" w:rsidP="000E56E3">
      <w:pPr>
        <w:jc w:val="both"/>
        <w:rPr>
          <w:rFonts w:ascii="Arial" w:hAnsi="Arial" w:cs="Arial"/>
        </w:rPr>
      </w:pPr>
      <w:r w:rsidRPr="000E56E3">
        <w:rPr>
          <w:rFonts w:ascii="Arial" w:hAnsi="Arial" w:cs="Arial"/>
        </w:rPr>
        <w:t>Asimismo, refirió que se llevará a cabo “Sembrando Valores para una Convivencia Pacífica”, actividad que permitirá a las y los participantes reconocer las cualidades de sus compañeros, fortalecer su autoestima y asumir compromisos relacionados con los valores que practican en su vida diaria.</w:t>
      </w:r>
    </w:p>
    <w:p w:rsidR="000E56E3" w:rsidRPr="000E56E3" w:rsidRDefault="000E56E3" w:rsidP="000E56E3">
      <w:pPr>
        <w:jc w:val="both"/>
        <w:rPr>
          <w:rFonts w:ascii="Arial" w:hAnsi="Arial" w:cs="Arial"/>
        </w:rPr>
      </w:pPr>
    </w:p>
    <w:p w:rsidR="000E56E3" w:rsidRDefault="000E56E3" w:rsidP="00950220">
      <w:pPr>
        <w:jc w:val="both"/>
        <w:rPr>
          <w:rFonts w:ascii="Arial" w:hAnsi="Arial" w:cs="Arial"/>
        </w:rPr>
      </w:pPr>
      <w:r w:rsidRPr="000E56E3">
        <w:rPr>
          <w:rFonts w:ascii="Arial" w:hAnsi="Arial" w:cs="Arial"/>
        </w:rPr>
        <w:t xml:space="preserve">Finalmente, señaló que las niñas y los niños participarán en las actividades basadas en el cuento “Rabito Orejas Gachas” y en “Ayuda a Tortuguín a Cruzar el Puente”, estrategias lúdicas orientadas a reforzar valores como la empatía, la solidaridad, el respeto, la generosidad, la responsabilidad, la cooperación y la tolerancia. </w:t>
      </w:r>
    </w:p>
    <w:p w:rsidR="00950220" w:rsidRDefault="00950220" w:rsidP="00950220">
      <w:pPr>
        <w:jc w:val="both"/>
        <w:rPr>
          <w:rFonts w:ascii="Arial" w:hAnsi="Arial" w:cs="Arial"/>
        </w:rPr>
      </w:pPr>
    </w:p>
    <w:p w:rsidR="00950220" w:rsidRPr="000E56E3" w:rsidRDefault="00950220" w:rsidP="00950220">
      <w:pPr>
        <w:jc w:val="both"/>
        <w:rPr>
          <w:rFonts w:ascii="Arial" w:hAnsi="Arial" w:cs="Arial"/>
        </w:rPr>
      </w:pPr>
      <w:r>
        <w:rPr>
          <w:rFonts w:ascii="Arial" w:hAnsi="Arial" w:cs="Arial"/>
        </w:rPr>
        <w:t>************</w:t>
      </w:r>
    </w:p>
    <w:p w:rsidR="00CC1A83" w:rsidRDefault="00CC1A83" w:rsidP="000E56E3">
      <w:pPr>
        <w:jc w:val="both"/>
        <w:rPr>
          <w:rFonts w:ascii="Arial" w:hAnsi="Arial" w:cs="Arial"/>
        </w:rPr>
      </w:pPr>
    </w:p>
    <w:sectPr w:rsidR="00CC1A83">
      <w:headerReference w:type="default" r:id="rId9"/>
      <w:footerReference w:type="default" r:id="rId10"/>
      <w:pgSz w:w="12240" w:h="15840"/>
      <w:pgMar w:top="1417" w:right="1701" w:bottom="1417" w:left="1701" w:header="209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159A0" w:rsidRDefault="00A159A0">
      <w:r>
        <w:separator/>
      </w:r>
    </w:p>
  </w:endnote>
  <w:endnote w:type="continuationSeparator" w:id="0">
    <w:p w:rsidR="00A159A0" w:rsidRDefault="00A15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等线 Light">
    <w:altName w:val="Segoe Print"/>
    <w:panose1 w:val="02010600030101010101"/>
    <w:charset w:val="00"/>
    <w:family w:val="auto"/>
    <w:pitch w:val="default"/>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0F3C" w:rsidRDefault="00000000">
    <w:pPr>
      <w:tabs>
        <w:tab w:val="center" w:pos="4419"/>
        <w:tab w:val="right" w:pos="8838"/>
      </w:tabs>
      <w:rPr>
        <w:color w:val="000000"/>
        <w:sz w:val="22"/>
        <w:szCs w:val="22"/>
      </w:rPr>
    </w:pPr>
    <w:r>
      <w:rPr>
        <w:noProof/>
      </w:rPr>
      <w:drawing>
        <wp:anchor distT="0" distB="0" distL="0" distR="0" simplePos="0" relativeHeight="251661312" behindDoc="1" locked="0" layoutInCell="1" allowOverlap="1">
          <wp:simplePos x="0" y="0"/>
          <wp:positionH relativeFrom="column">
            <wp:posOffset>-1079500</wp:posOffset>
          </wp:positionH>
          <wp:positionV relativeFrom="paragraph">
            <wp:posOffset>-45085</wp:posOffset>
          </wp:positionV>
          <wp:extent cx="7766050" cy="502920"/>
          <wp:effectExtent l="0" t="0" r="0" b="0"/>
          <wp:wrapNone/>
          <wp:docPr id="2126784215" name="image1.png"/>
          <wp:cNvGraphicFramePr/>
          <a:graphic xmlns:a="http://schemas.openxmlformats.org/drawingml/2006/main">
            <a:graphicData uri="http://schemas.openxmlformats.org/drawingml/2006/picture">
              <pic:pic xmlns:pic="http://schemas.openxmlformats.org/drawingml/2006/picture">
                <pic:nvPicPr>
                  <pic:cNvPr id="2126784215" name="image1.png"/>
                  <pic:cNvPicPr preferRelativeResize="0"/>
                </pic:nvPicPr>
                <pic:blipFill>
                  <a:blip r:embed="rId1"/>
                  <a:srcRect t="92273" b="2722"/>
                  <a:stretch>
                    <a:fillRect/>
                  </a:stretch>
                </pic:blipFill>
                <pic:spPr>
                  <a:xfrm>
                    <a:off x="0" y="0"/>
                    <a:ext cx="7766050" cy="50292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159A0" w:rsidRDefault="00A159A0">
      <w:r>
        <w:separator/>
      </w:r>
    </w:p>
  </w:footnote>
  <w:footnote w:type="continuationSeparator" w:id="0">
    <w:p w:rsidR="00A159A0" w:rsidRDefault="00A15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0F3C" w:rsidRDefault="00000000">
    <w:pPr>
      <w:jc w:val="center"/>
      <w:rPr>
        <w:color w:val="000000"/>
        <w:sz w:val="22"/>
        <w:szCs w:val="22"/>
      </w:rPr>
    </w:pPr>
    <w:r>
      <w:rPr>
        <w:noProof/>
      </w:rPr>
      <w:drawing>
        <wp:anchor distT="0" distB="0" distL="0" distR="0" simplePos="0" relativeHeight="251659264" behindDoc="1" locked="0" layoutInCell="1" allowOverlap="1">
          <wp:simplePos x="0" y="0"/>
          <wp:positionH relativeFrom="column">
            <wp:posOffset>-1073150</wp:posOffset>
          </wp:positionH>
          <wp:positionV relativeFrom="paragraph">
            <wp:posOffset>-1339850</wp:posOffset>
          </wp:positionV>
          <wp:extent cx="7766050" cy="1043940"/>
          <wp:effectExtent l="0" t="0" r="0" b="0"/>
          <wp:wrapNone/>
          <wp:docPr id="2126784214" name="image1.png"/>
          <wp:cNvGraphicFramePr/>
          <a:graphic xmlns:a="http://schemas.openxmlformats.org/drawingml/2006/main">
            <a:graphicData uri="http://schemas.openxmlformats.org/drawingml/2006/picture">
              <pic:pic xmlns:pic="http://schemas.openxmlformats.org/drawingml/2006/picture">
                <pic:nvPicPr>
                  <pic:cNvPr id="2126784214" name="image1.png"/>
                  <pic:cNvPicPr preferRelativeResize="0"/>
                </pic:nvPicPr>
                <pic:blipFill>
                  <a:blip r:embed="rId1"/>
                  <a:srcRect t="3488" b="86124"/>
                  <a:stretch>
                    <a:fillRect/>
                  </a:stretch>
                </pic:blipFill>
                <pic:spPr>
                  <a:xfrm>
                    <a:off x="0" y="0"/>
                    <a:ext cx="7766050" cy="1043940"/>
                  </a:xfrm>
                  <a:prstGeom prst="rect">
                    <a:avLst/>
                  </a:prstGeom>
                </pic:spPr>
              </pic:pic>
            </a:graphicData>
          </a:graphic>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4038600</wp:posOffset>
              </wp:positionH>
              <wp:positionV relativeFrom="paragraph">
                <wp:posOffset>-278765</wp:posOffset>
              </wp:positionV>
              <wp:extent cx="2367280" cy="342265"/>
              <wp:effectExtent l="0" t="0" r="0" b="0"/>
              <wp:wrapNone/>
              <wp:docPr id="2126784213" name="Rectángulo 2126784213"/>
              <wp:cNvGraphicFramePr/>
              <a:graphic xmlns:a="http://schemas.openxmlformats.org/drawingml/2006/main">
                <a:graphicData uri="http://schemas.microsoft.com/office/word/2010/wordprocessingShape">
                  <wps:wsp>
                    <wps:cNvSpPr/>
                    <wps:spPr>
                      <a:xfrm>
                        <a:off x="4168710" y="3619980"/>
                        <a:ext cx="2354580" cy="32004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630F3C" w:rsidRDefault="00000000">
                          <w:pPr>
                            <w:rPr>
                              <w:lang w:val="en-US"/>
                            </w:rPr>
                          </w:pPr>
                          <w:r>
                            <w:rPr>
                              <w:b/>
                              <w:color w:val="000000"/>
                            </w:rPr>
                            <w:t xml:space="preserve">Comunicado de prensa: </w:t>
                          </w:r>
                          <w:r w:rsidR="00D33727">
                            <w:rPr>
                              <w:b/>
                              <w:color w:val="000000"/>
                            </w:rPr>
                            <w:t>2</w:t>
                          </w:r>
                          <w:r w:rsidR="000E56E3">
                            <w:rPr>
                              <w:b/>
                              <w:color w:val="000000"/>
                            </w:rPr>
                            <w:t>340</w:t>
                          </w:r>
                        </w:p>
                      </w:txbxContent>
                    </wps:txbx>
                    <wps:bodyPr spcFirstLastPara="1" wrap="square" lIns="91425" tIns="45700" rIns="91425" bIns="45700" anchor="ctr" anchorCtr="0">
                      <a:noAutofit/>
                    </wps:bodyPr>
                  </wps:wsp>
                </a:graphicData>
              </a:graphic>
            </wp:anchor>
          </w:drawing>
        </mc:Choice>
        <mc:Fallback>
          <w:pict>
            <v:rect id="Rectángulo 2126784213" o:spid="_x0000_s1026" style="position:absolute;left:0;text-align:left;margin-left:318pt;margin-top:-21.95pt;width:186.4pt;height:26.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" fillcolor="white [3201]" strokecolor="black [3200]" strokeweight="1pt">
              <v:stroke startarrowwidth="narrow" startarrowlength="short" endarrowwidth="narrow" endarrowlength="short"/>
              <v:textbox inset="2.53958mm,1.2694mm,2.53958mm,1.2694mm">
                <w:txbxContent>
                  <w:p w:rsidR="00630F3C" w:rsidRDefault="00000000">
                    <w:pPr>
                      <w:rPr>
                        <w:lang w:val="en-US"/>
                      </w:rPr>
                    </w:pPr>
                    <w:r>
                      <w:rPr>
                        <w:b/>
                        <w:color w:val="000000"/>
                      </w:rPr>
                      <w:t xml:space="preserve">Comunicado de prensa: </w:t>
                    </w:r>
                    <w:r w:rsidR="00D33727">
                      <w:rPr>
                        <w:b/>
                        <w:color w:val="000000"/>
                      </w:rPr>
                      <w:t>2</w:t>
                    </w:r>
                    <w:r w:rsidR="000E56E3">
                      <w:rPr>
                        <w:b/>
                        <w:color w:val="000000"/>
                      </w:rPr>
                      <w:t>340</w:t>
                    </w:r>
                  </w:p>
                </w:txbxContent>
              </v:textbox>
            </v:rect>
          </w:pict>
        </mc:Fallback>
      </mc:AlternateContent>
    </w:r>
  </w:p>
  <w:p w:rsidR="00630F3C" w:rsidRDefault="00630F3C">
    <w:pPr>
      <w:tabs>
        <w:tab w:val="center" w:pos="4419"/>
        <w:tab w:val="right" w:pos="8838"/>
      </w:tabs>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E58DA34"/>
    <w:multiLevelType w:val="singleLevel"/>
    <w:tmpl w:val="DE58DA34"/>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4A892D33"/>
    <w:multiLevelType w:val="hybridMultilevel"/>
    <w:tmpl w:val="911452D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4DF14BEF"/>
    <w:multiLevelType w:val="hybridMultilevel"/>
    <w:tmpl w:val="B47686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537F0735"/>
    <w:multiLevelType w:val="hybridMultilevel"/>
    <w:tmpl w:val="60F863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66C437FD"/>
    <w:multiLevelType w:val="hybridMultilevel"/>
    <w:tmpl w:val="52DC2E7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345331574">
    <w:abstractNumId w:val="0"/>
  </w:num>
  <w:num w:numId="2" w16cid:durableId="1511211570">
    <w:abstractNumId w:val="1"/>
  </w:num>
  <w:num w:numId="3" w16cid:durableId="1574659577">
    <w:abstractNumId w:val="3"/>
  </w:num>
  <w:num w:numId="4" w16cid:durableId="301078003">
    <w:abstractNumId w:val="2"/>
  </w:num>
  <w:num w:numId="5" w16cid:durableId="19944819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A72"/>
    <w:rsid w:val="00036351"/>
    <w:rsid w:val="00046332"/>
    <w:rsid w:val="000501EB"/>
    <w:rsid w:val="000602E2"/>
    <w:rsid w:val="00062F90"/>
    <w:rsid w:val="00094D46"/>
    <w:rsid w:val="000B29EE"/>
    <w:rsid w:val="000C5C25"/>
    <w:rsid w:val="000C7507"/>
    <w:rsid w:val="000E206F"/>
    <w:rsid w:val="000E56E3"/>
    <w:rsid w:val="000E7205"/>
    <w:rsid w:val="0012202F"/>
    <w:rsid w:val="00146637"/>
    <w:rsid w:val="0019118C"/>
    <w:rsid w:val="001B0F08"/>
    <w:rsid w:val="001C4B9A"/>
    <w:rsid w:val="001E13D7"/>
    <w:rsid w:val="001F6CDD"/>
    <w:rsid w:val="00244125"/>
    <w:rsid w:val="00244D80"/>
    <w:rsid w:val="00275A4E"/>
    <w:rsid w:val="00276F82"/>
    <w:rsid w:val="00284AFC"/>
    <w:rsid w:val="002A20F0"/>
    <w:rsid w:val="002B4124"/>
    <w:rsid w:val="002B50B2"/>
    <w:rsid w:val="002C2EFD"/>
    <w:rsid w:val="002E2589"/>
    <w:rsid w:val="003065A5"/>
    <w:rsid w:val="003230D3"/>
    <w:rsid w:val="00323BC6"/>
    <w:rsid w:val="003248C0"/>
    <w:rsid w:val="00330128"/>
    <w:rsid w:val="00332E8F"/>
    <w:rsid w:val="00334350"/>
    <w:rsid w:val="00343D2E"/>
    <w:rsid w:val="003569EF"/>
    <w:rsid w:val="00360BC1"/>
    <w:rsid w:val="00363841"/>
    <w:rsid w:val="00385E85"/>
    <w:rsid w:val="00386A95"/>
    <w:rsid w:val="00386AEC"/>
    <w:rsid w:val="003C522E"/>
    <w:rsid w:val="003D6642"/>
    <w:rsid w:val="003F49C4"/>
    <w:rsid w:val="004070C5"/>
    <w:rsid w:val="004220AD"/>
    <w:rsid w:val="0044719A"/>
    <w:rsid w:val="00454783"/>
    <w:rsid w:val="0047099D"/>
    <w:rsid w:val="00477A9A"/>
    <w:rsid w:val="0048148C"/>
    <w:rsid w:val="00481D19"/>
    <w:rsid w:val="00484BED"/>
    <w:rsid w:val="004C0D38"/>
    <w:rsid w:val="004E16AC"/>
    <w:rsid w:val="004F4098"/>
    <w:rsid w:val="00500FCA"/>
    <w:rsid w:val="00514ACD"/>
    <w:rsid w:val="00540700"/>
    <w:rsid w:val="005451C5"/>
    <w:rsid w:val="005615BA"/>
    <w:rsid w:val="005936AC"/>
    <w:rsid w:val="005B19F6"/>
    <w:rsid w:val="005B50BA"/>
    <w:rsid w:val="005C2013"/>
    <w:rsid w:val="00630F3C"/>
    <w:rsid w:val="006351FA"/>
    <w:rsid w:val="00645806"/>
    <w:rsid w:val="00663836"/>
    <w:rsid w:val="0066609C"/>
    <w:rsid w:val="006714CE"/>
    <w:rsid w:val="0068069F"/>
    <w:rsid w:val="006D4151"/>
    <w:rsid w:val="006D6E6B"/>
    <w:rsid w:val="006E786E"/>
    <w:rsid w:val="006F2641"/>
    <w:rsid w:val="00703FD7"/>
    <w:rsid w:val="00737FC8"/>
    <w:rsid w:val="0074548B"/>
    <w:rsid w:val="007516E7"/>
    <w:rsid w:val="0075693A"/>
    <w:rsid w:val="007913F8"/>
    <w:rsid w:val="007B6703"/>
    <w:rsid w:val="007E0FCA"/>
    <w:rsid w:val="007F1173"/>
    <w:rsid w:val="0081198B"/>
    <w:rsid w:val="0081367D"/>
    <w:rsid w:val="00823BBA"/>
    <w:rsid w:val="008540E2"/>
    <w:rsid w:val="00894D47"/>
    <w:rsid w:val="0089669B"/>
    <w:rsid w:val="008A0AD5"/>
    <w:rsid w:val="008C0210"/>
    <w:rsid w:val="008C63C7"/>
    <w:rsid w:val="008E604A"/>
    <w:rsid w:val="008F390E"/>
    <w:rsid w:val="00912DE7"/>
    <w:rsid w:val="00913560"/>
    <w:rsid w:val="009143D6"/>
    <w:rsid w:val="00950220"/>
    <w:rsid w:val="00970173"/>
    <w:rsid w:val="00975B0E"/>
    <w:rsid w:val="009868EB"/>
    <w:rsid w:val="009B06DE"/>
    <w:rsid w:val="009C5071"/>
    <w:rsid w:val="009D482B"/>
    <w:rsid w:val="00A03744"/>
    <w:rsid w:val="00A13E7D"/>
    <w:rsid w:val="00A159A0"/>
    <w:rsid w:val="00A36177"/>
    <w:rsid w:val="00A36C58"/>
    <w:rsid w:val="00A53C50"/>
    <w:rsid w:val="00A72B6E"/>
    <w:rsid w:val="00A85867"/>
    <w:rsid w:val="00A864C3"/>
    <w:rsid w:val="00A95931"/>
    <w:rsid w:val="00AC15EE"/>
    <w:rsid w:val="00AD0D8A"/>
    <w:rsid w:val="00AD5A13"/>
    <w:rsid w:val="00AF26DF"/>
    <w:rsid w:val="00B04262"/>
    <w:rsid w:val="00B26DC9"/>
    <w:rsid w:val="00B353D1"/>
    <w:rsid w:val="00B53CF6"/>
    <w:rsid w:val="00B730A6"/>
    <w:rsid w:val="00C50357"/>
    <w:rsid w:val="00C77412"/>
    <w:rsid w:val="00CA0000"/>
    <w:rsid w:val="00CC1427"/>
    <w:rsid w:val="00CC1A83"/>
    <w:rsid w:val="00CD1CC4"/>
    <w:rsid w:val="00CD2043"/>
    <w:rsid w:val="00CD490B"/>
    <w:rsid w:val="00D04846"/>
    <w:rsid w:val="00D33727"/>
    <w:rsid w:val="00D435EF"/>
    <w:rsid w:val="00D60281"/>
    <w:rsid w:val="00D66BB6"/>
    <w:rsid w:val="00D67B3D"/>
    <w:rsid w:val="00D75208"/>
    <w:rsid w:val="00DA7483"/>
    <w:rsid w:val="00DB5AA4"/>
    <w:rsid w:val="00DC3351"/>
    <w:rsid w:val="00DC7A3F"/>
    <w:rsid w:val="00DF7092"/>
    <w:rsid w:val="00E76818"/>
    <w:rsid w:val="00E94A60"/>
    <w:rsid w:val="00EA0A78"/>
    <w:rsid w:val="00ED5A11"/>
    <w:rsid w:val="00EE6DDF"/>
    <w:rsid w:val="00EE78A7"/>
    <w:rsid w:val="00EF3CFD"/>
    <w:rsid w:val="00F03A72"/>
    <w:rsid w:val="00F42F82"/>
    <w:rsid w:val="00F52A88"/>
    <w:rsid w:val="00FB1CF5"/>
    <w:rsid w:val="00FE7F42"/>
    <w:rsid w:val="00FF03DE"/>
    <w:rsid w:val="00FF307C"/>
    <w:rsid w:val="00FF5F2B"/>
    <w:rsid w:val="198322D3"/>
    <w:rsid w:val="4C15677E"/>
    <w:rsid w:val="6F230480"/>
    <w:rsid w:val="79CA47C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6900F05"/>
  <w15:docId w15:val="{8139414B-314A-424C-A8C0-C4A37A6F0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s-MX"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s-MX"/>
    </w:rPr>
  </w:style>
  <w:style w:type="paragraph" w:styleId="Ttulo1">
    <w:name w:val="heading 1"/>
    <w:basedOn w:val="Normal"/>
    <w:next w:val="Normal"/>
    <w:uiPriority w:val="9"/>
    <w:qFormat/>
    <w:pPr>
      <w:keepNext/>
      <w:keepLines/>
      <w:spacing w:before="240"/>
      <w:outlineLvl w:val="0"/>
    </w:pPr>
    <w:rPr>
      <w:color w:val="2F5496"/>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Pr>
      <w:i/>
      <w:iCs/>
    </w:rPr>
  </w:style>
  <w:style w:type="character" w:styleId="Hipervnculo">
    <w:name w:val="Hyperlink"/>
    <w:basedOn w:val="Fuentedeprrafopredeter"/>
    <w:uiPriority w:val="99"/>
    <w:unhideWhenUsed/>
    <w:qFormat/>
    <w:rPr>
      <w:color w:val="0563C1" w:themeColor="hyperlink"/>
      <w:u w:val="single"/>
    </w:rPr>
  </w:style>
  <w:style w:type="character" w:styleId="Textoennegrita">
    <w:name w:val="Strong"/>
    <w:basedOn w:val="Fuentedeprrafopredeter"/>
    <w:uiPriority w:val="22"/>
    <w:qFormat/>
    <w:rPr>
      <w:b/>
      <w:bCs/>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lang w:val="en-US"/>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
    <w:name w:val="TableNormal"/>
    <w:qFormat/>
    <w:tblPr>
      <w:tblCellMar>
        <w:top w:w="100" w:type="dxa"/>
        <w:left w:w="100" w:type="dxa"/>
        <w:bottom w:w="100" w:type="dxa"/>
        <w:right w:w="100" w:type="dxa"/>
      </w:tblCellMar>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hAnsi="Cambria" w:cs="Times New Roman"/>
      <w:sz w:val="24"/>
      <w:szCs w:val="24"/>
      <w:lang w:eastAsia="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uiPriority w:val="9"/>
    <w:qFormat/>
    <w:rPr>
      <w:rFonts w:asciiTheme="majorHAnsi" w:eastAsiaTheme="majorEastAsia" w:hAnsiTheme="majorHAnsi" w:cstheme="majorBidi"/>
      <w:color w:val="2F5496" w:themeColor="accent1" w:themeShade="BF"/>
      <w:kern w:val="0"/>
      <w:sz w:val="32"/>
      <w:szCs w:val="32"/>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hPxLh4NROof45tkOomzwWjv5ww==">CgMxLjA4AHIhMVVsZkJDSFNmbGhpcU0yZnNHUFpUYXM5OXkwOElGTHAt</go:docsCustomData>
</go:gDocsCustomXmlDataStorage>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561</Words>
  <Characters>3087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Microsoft Office User</cp:lastModifiedBy>
  <cp:revision>3</cp:revision>
  <dcterms:created xsi:type="dcterms:W3CDTF">2026-06-01T20:09:00Z</dcterms:created>
  <dcterms:modified xsi:type="dcterms:W3CDTF">2026-06-01T20:19:00Z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B84D7AA4C86144D7A415B9E978B77ECF_13</vt:lpwstr>
  </property>
</Properties>
</file>